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block-9184881"/>
    <w:p w:rsidR="00C508BB" w:rsidRDefault="00414E88" w:rsidP="00414E88">
      <w:pPr>
        <w:rPr>
          <w:rFonts w:ascii="Times New Roman" w:hAnsi="Times New Roman"/>
          <w:b/>
          <w:color w:val="000000"/>
          <w:sz w:val="28"/>
          <w:lang w:val="ru-RU"/>
        </w:rPr>
      </w:pPr>
      <w:r w:rsidRPr="00414E88">
        <w:rPr>
          <w:rFonts w:ascii="Times New Roman" w:hAnsi="Times New Roman"/>
          <w:b/>
          <w:color w:val="000000"/>
          <w:sz w:val="28"/>
          <w:lang w:val="ru-RU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79.5pt" o:ole="">
            <v:imagedata r:id="rId5" o:title=""/>
          </v:shape>
          <o:OLEObject Type="Embed" ProgID="AcroExch.Document.11" ShapeID="_x0000_i1025" DrawAspect="Content" ObjectID="_1820311930" r:id="rId6"/>
        </w:object>
      </w:r>
    </w:p>
    <w:p w:rsidR="00A16F6C" w:rsidRPr="00C1746B" w:rsidRDefault="00A71C1C" w:rsidP="00414E88">
      <w:pPr>
        <w:spacing w:after="0" w:line="264" w:lineRule="auto"/>
        <w:ind w:left="120"/>
        <w:jc w:val="center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образования, представленных в ФГОС ООО, а также федеральной рабочей программы воспитания.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Программа по информатике даёт представление о целях, общей стратегии обучения, воспитания и развития обучающихся средствами информатики на базовом уровне, устанавливает обязательное предметное содержание, предусматривает его структурирование по разделам и темам.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Программа по информатике определяет количественные и качественные характеристики учебного материала для каждого года изучения, в том числе для содержательного наполнения разного вида контроля (промежуточной аттестации обучающихся, всероссийских проверочных работ, государственной итоговой аттестации).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Программа по информатике является основой для составления авторских учебных программ, тематического планирования курса учителем.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Целями изучения информатики на уровне основного общего образования являются: 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формирование основ мировоззрения, соответствующего современному уровню развития науки информатики, достижениям научно-технического прогресса и общественной практики, за счёт развития представлений об информации как о важнейшем стратегическом ресурсе развития личности, государства, общества, понимания роли информационных процессов, информационных ресурсов и информационных технологий в условиях цифровой трансформации многих сфер жизни современного общества;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обеспечение условий, способствующих развитию алгоритмического мышления как необходимого условия профессиональной деятельности в современном информационном обществе, предполагающего способность обучающегося разбивать сложные задачи на более простые подзадачи, сравнивать новые задачи с задачами, решёнными ранее, определять шаги для достижения результата и так далее;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формирование и развитие компетенций обучающихся в области использования информационно-коммуникационных технологий, в том числе знаний, умений и навыков работы с информацией, программирования, коммуникации в современных цифровых средах в условиях обеспечения информационной безопасности личности обучающегося;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воспитание ответственного и избирательного отношения к информации с учётом правовых и этических аспектов её распространения, стремления к продолжению образования в области информационных технологий и </w:t>
      </w: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созидательной деятельности с применением средств информационных технологий.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Информатика в основном общем образовании отражает: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сущность информатики как научной дисциплины, изучающей закономерности протекания и возможности автоматизации информационных процессов в различных системах;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основные области применения информатики, прежде всего информационные технологии, управление и социальную сферу;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междисциплинарный характер информатики и информационной деятельности.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Изучение информатики оказывает существенное влияние на формирование мировоззрения обучающегося, его жизненную позицию,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цивилизации. Многие предметные знания и способы деятельности, освоенные обучающимися при изучении информатики, находят применение как в рамках образовательного процесса при изучении других предметных областей, так и в иных жизненных ситуациях, становятся значимыми для формирования качеств личности, то есть ориентированы на формирование метапредметных и личностных результатов обучения.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Основные задачи учебного предмета «Информатика» – сформировать у обучающихся: 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понимание принципов устройства и функционирования объектов цифрового окружения, представления об истории и тенденциях развития информатики периода цифровой трансформации современного общества;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знания, умения и навыки грамотной постановки задач, возникающих в практической деятельности, для их решения с помощью информационных технологий, умения и навыки формализованного описания поставленных задач;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базовые знания об информационном моделировании, в том числе о математическом моделировании;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знание основных алгоритмических структур и умение применять эти знания для построения алгоритмов решения задач по их математическим моделям;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умения и навыки составления простых программ по построенному алгоритму на одном из языков программирования высокого уровня;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умения и навыки эффективного использования основных типов прикладных программ (приложений) общего назначения и информационных систем для решения с их помощью практических задач, владение базовыми нормами информационной этики и права, основами информационной безопасности;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умение грамотно интерпретировать результаты решения практических задач с помощью информационных технологий, применять полученные результаты в практической деятельности.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цифровая грамотность;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теоретические основы информатики;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алгоритмы и программирование;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информационные технологии.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‌</w:t>
      </w:r>
      <w:bookmarkStart w:id="1" w:name="9c77c369-253a-42d0-9f35-54c4c9eeb23c"/>
      <w:r w:rsidRPr="00C1746B">
        <w:rPr>
          <w:rFonts w:ascii="Times New Roman" w:hAnsi="Times New Roman"/>
          <w:color w:val="000000"/>
          <w:sz w:val="28"/>
          <w:lang w:val="ru-RU"/>
        </w:rPr>
        <w:t>На изучение информатики на базовом уровне отводится 102 часа: в 7 классе – 34 часа (1 час в неделю), в 8 классе – 34 часа (1 час в неделю), в 9 классе – 34 часа (1 час в неделю).</w:t>
      </w:r>
      <w:bookmarkEnd w:id="1"/>
      <w:r w:rsidRPr="00C1746B">
        <w:rPr>
          <w:rFonts w:ascii="Times New Roman" w:hAnsi="Times New Roman"/>
          <w:color w:val="000000"/>
          <w:sz w:val="28"/>
          <w:lang w:val="ru-RU"/>
        </w:rPr>
        <w:t>‌‌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​</w:t>
      </w:r>
    </w:p>
    <w:p w:rsidR="00A16F6C" w:rsidRPr="00C1746B" w:rsidRDefault="00A16F6C">
      <w:pPr>
        <w:rPr>
          <w:lang w:val="ru-RU"/>
        </w:rPr>
        <w:sectPr w:rsidR="00A16F6C" w:rsidRPr="00C1746B">
          <w:pgSz w:w="11906" w:h="16383"/>
          <w:pgMar w:top="1134" w:right="850" w:bottom="1134" w:left="1701" w:header="720" w:footer="720" w:gutter="0"/>
          <w:cols w:space="720"/>
        </w:sect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bookmarkStart w:id="2" w:name="block-9184882"/>
      <w:bookmarkEnd w:id="0"/>
      <w:r w:rsidRPr="00C1746B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Компьютер – универсальное устройство обработки данных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История развития компьютеров и программного обеспечения. Поколения компьютеров. Современные тенденции развития компьютеров. Суперкомпьютеры.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Параллельные вычисления.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и твердотельный диск, постоянная память смартфона) и скорость доступа для различных видов носителей.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Техника безопасности и правила работы на компьютере.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Программы и данные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Бесплатные и условно-бесплатные программы. Свободное программное обеспечение.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Файлы и папки (каталоги). Принципы построения файловых систем. Полное имя файла (папки). Путь к файлу (папке). Работа с файлами и каталогами средствами операционной системы: создание, копирование, перемещение, переименование и удаление файлов и папок (каталогов).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фильм). Архивация данных. Использование программ-архиваторов. Файловый менеджер. Поиск файлов средствами операционной системы.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Компьютерные вирусы и другие вредоносные программы. Программы для защиты от вирусов.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Компьютерные сети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Достоверность информации, полученной из Интернета.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Современные сервисы интернет-коммуникаций.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Сетевой этикет, базовые нормы информационной этики и права при работе в Интернете. Стратегии безопасного поведения в Интернете.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Информация и информационные процессы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Информация – одно из основных понятий современной науки.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Информация как сведения, предназначенные для восприятия человеком, и информация как данные, которые могут быть обработаны автоматизированной системой.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Дискретность данных. Возможность описания непрерывных объектов и процессов с помощью дискретных данных.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Информационные процессы – процессы, связанные с хранением, преобразованием и передачей данных.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Представление информации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Кодирование символов одного алфавита с помощью кодовых слов в другом алфавите, кодовая таблица, декодирование.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Двоичный код. Представление данных в компьютере как текстов в двоичном алфавите.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Информационный объём данных. Бит – минимальная единица количества информации – двоичный разряд. Единицы измерения информационного объёма данных. Бит, байт, килобайт, мегабайт, гигабайт.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Скорость передачи данных. Единицы скорости передачи данных.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Кодирование текстов. Равномерный код. Неравномерный код. Кодировка </w:t>
      </w:r>
      <w:r>
        <w:rPr>
          <w:rFonts w:ascii="Times New Roman" w:hAnsi="Times New Roman"/>
          <w:color w:val="000000"/>
          <w:sz w:val="28"/>
        </w:rPr>
        <w:t>ASCII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. Восьмибитные кодировки. Понятие о кодировках </w:t>
      </w:r>
      <w:r>
        <w:rPr>
          <w:rFonts w:ascii="Times New Roman" w:hAnsi="Times New Roman"/>
          <w:color w:val="000000"/>
          <w:sz w:val="28"/>
        </w:rPr>
        <w:t>UNICODE</w:t>
      </w:r>
      <w:r w:rsidRPr="00C1746B">
        <w:rPr>
          <w:rFonts w:ascii="Times New Roman" w:hAnsi="Times New Roman"/>
          <w:color w:val="000000"/>
          <w:sz w:val="28"/>
          <w:lang w:val="ru-RU"/>
        </w:rPr>
        <w:t>. Декодирование сообщений с использованием равномерного и неравномерного кода. Информационный объём текста.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Искажение информации при передаче.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Общее представление о цифровом представлении аудиовизуальных и других непрерывных данных.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Кодирование цвета. Цветовые модели. Модель </w:t>
      </w:r>
      <w:r>
        <w:rPr>
          <w:rFonts w:ascii="Times New Roman" w:hAnsi="Times New Roman"/>
          <w:color w:val="000000"/>
          <w:sz w:val="28"/>
        </w:rPr>
        <w:t>RGB</w:t>
      </w:r>
      <w:r w:rsidRPr="00C1746B">
        <w:rPr>
          <w:rFonts w:ascii="Times New Roman" w:hAnsi="Times New Roman"/>
          <w:color w:val="000000"/>
          <w:sz w:val="28"/>
          <w:lang w:val="ru-RU"/>
        </w:rPr>
        <w:t>. Глубина кодирования. Палитра.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Растровое и векторное представление изображений. Пиксель. Оценка информационного объёма графических данных для растрового изображения.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Кодирование звука. Разрядность и частота записи. Количество каналов записи.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Оценка количественных параметров, связанных с представлением и хранением звуковых файлов.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Текстовые документы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Текстовые документы и их структурные элементы (страница, абзац, строка, слово, символ).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Текстовый процессор – инструмент создания, редактирования и форматирования текстов. Правила набора текста. 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Параметры страницы. Стилевое форматирование.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Структурирование информации с помощью списков и таблиц. Многоуровневые списки. Добавление таблиц в текстовые документы.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Вставка изображений в текстовые документы. Обтекание изображений текстом. Включение в текстовый документ диаграмм, формул, нумерации страниц, колонтитулов, ссылок и других элементов.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Интернета для обработки текста.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Компьютерная графика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Знакомство с графическими редакторами. Растровые рисунки. Использование графических примитивов.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Векторная графика. Создание векторных рисунков встроенными средствами текстового процессора или других программ (приложений). Добавление векторных рисунков в документы.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Мультимедийные презентации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Подготовка мультимедийных презентаций. Слайд. Добавление на слайд текста и изображений. Работа с несколькими слайдами.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Добавление на слайд аудиовизуальных данных. Анимация. Гиперссылки.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Системы счисления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Непозиционные и позиционные системы счисления. Алфавит. Основание. Развёрнутая форма записи числа. Перевод в десятичную систему чисел, записанных в других системах счисления.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Римская система счисления.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Двоичная система счисления. Перевод целых чисел в пределах от 0 до 1024 в двоичную систему счисления. Восьмеричная система счисления. Перевод чисел из восьмеричной системы в двоичную и десятичную системы и обратно. Шестнадцатеричная система счисления. Перевод чисел из шестнадцатеричной системы в двоичную, восьмеричную и десятичную системы и обратно.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Арифметические операции в двоичной системе счисления.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Элементы математической логики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Логические высказывания. Логические значения высказываний. Элементарные и составные высказывания. Логические операции: «и» (конъюнкция, логическое умножение), «или» (дизъюнкция, логическое сложение), «не» (логическое отрицание). Приоритет логических операций. Определение истинности составного высказывания, если известны значения истинности входящих в него элементарных высказываний. Логические выражения. Правила записи логических выражений. Построение таблиц истинности логических выражений.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Логические элементы. Знакомство с логическими основами компьютера.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Алгоритмы и программирование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Исполнители и алгоритмы. Алгоритмические конструкции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Понятие алгоритма. Исполнители алгоритмов. Алгоритм как план управления исполнителем.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Свойства алгоритма. Способы записи алгоритма (словесный, в виде блок-схемы, программа).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Алгоритмические конструкции. Конструкция «следование». Линейный алгоритм. Ограниченность линейных алгоритмов: невозможность предусмотреть зависимость последовательности выполняемых действий от исходных данных.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Конструкция «ветвление»: полная и неполная формы. Выполнение и невыполнение условия (истинность и ложность высказывания). Простые и составные условия.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Конструкция «повторения»: циклы с заданным числом повторений, с условием выполнения, с переменной цикла.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Разработка для формального исполнителя алгоритма, приводящего к требуемому результату при конкретных исходных данных. Разработка несложных алгоритмов с использованием циклов и ветвлений для управления формальными исполнителями, такими как Робот, Черепашка, Чертёжник. Выполнение алгоритмов вручную и на компьютере. Синтаксические и логические ошибки. Отказы.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Язык программирования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Язык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Система программирования: редактор текста программ, транслятор, отладчик.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Переменная: тип, имя, значение. Целые, вещественные и символьные переменные.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Оператор присваивания. Арифметические выражения и порядок их вычисления. Операции с целыми числами: целочисленное деление, остаток от деления.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Ветвления. Составные условия (запись логических выражений на изучаемом языке программирования). Нахождение минимума и максимума из двух, трёх и четырёх чисел. Решение квадратного уравнения, имеющего вещественные корни.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Диалоговая отладка программ: пошаговое выполнение, просмотр значений величин, отладочный вывод, выбор точки останова.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Цикл с условием. Алгоритм Евклида для нахождения наибольшего общего делителя двух натуральных чисел. Разбиение записи натурального числа в позиционной системе с основанием, меньшим или равным 10, на отдельные цифры. 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Цикл с переменной. Алгоритмы проверки делимости одного целого числа на другое, проверки натурального числа на простоту.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Обработка символьных данных. Символьные (строковые) переменные. Посимвольная обработка строк. Подсчёт частоты появления символа в строке. Встроенные функции для обработки строк.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Анализ алгоритмов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Определение возможных результатов работы алгоритма при данном множестве входных данных, определение возможных входных данных, приводящих к данному результату.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Цифровая грамотность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Глобальная сеть Интернет и стратегии безопасного поведения в ней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Глобальная сеть Интернет. </w:t>
      </w:r>
      <w:r>
        <w:rPr>
          <w:rFonts w:ascii="Times New Roman" w:hAnsi="Times New Roman"/>
          <w:color w:val="000000"/>
          <w:sz w:val="28"/>
        </w:rPr>
        <w:t>IP</w:t>
      </w:r>
      <w:r w:rsidRPr="00C1746B">
        <w:rPr>
          <w:rFonts w:ascii="Times New Roman" w:hAnsi="Times New Roman"/>
          <w:color w:val="000000"/>
          <w:sz w:val="28"/>
          <w:lang w:val="ru-RU"/>
        </w:rPr>
        <w:t>-адреса узлов. Сетевое хранение данных. Методы индивидуального и коллективного размещения новой информации в Интернете. Большие данные (интернет-данные, в частности данные социальных сетей).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Понятие об информационной безопасности. Угрозы информационной безопасности при работе в глобальной сети и методы противодействия им. Правила безопасной аутентификации. Защита личной информации в Интернете. Безопасные стратегии поведения в Интернете. Предупреждение вовлечения в деструктивные и криминальные формы сетевой активности (кибербуллинг, фишинг и другие формы).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Работа в информационном пространстве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Виды деятельности в Интернете, интернет-сервисы: коммуникационные сервисы (почтовая служба, видео-конференц-связь и другие), справочные службы (карты, расписания и другие), поисковые службы, службы обновления программного обеспечения и другие службы. Сервисы государственных услуг. Облачные хранилища данных. Средства совместной разработки документов (онлайн-офисы). Программное обеспечение как веб-сервис: онлайновые текстовые и графические редакторы, среды разработки программ.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Теоретические основы информатики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Моделирование как метод познания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Модель. Задачи, решаемые с помощью моделирования. Классификации моделей. Материальные (натурные) и информационные модели. Непрерывные и дискретные модели. Имитационные модели. Игровые модели. Оценка адекватности модели моделируемому объекту и целям моделирования. 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Табличные модели. Таблица как представление отношения.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Базы данных. Отбор в таблице строк, удовлетворяющих заданному условию.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Граф. Вершина, ребро, путь. Ориентированные и неориентированные графы. Длина (вес) ребра. Весовая матрица графа. Длина пути между вершинами графа. Поиск оптимального пути в графе. Начальная вершина </w:t>
      </w: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(источник) и конечная вершина (сток) в ориентированном графе. Вычисление количества путей в направленном ациклическом графе.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Дерево. Корень, вершина (узел), лист, ребро (дуга) дерева. Высота дерева. Поддерево. Примеры использования деревьев. Перебор вариантов с помощью дерева.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Понятие математической модели. Задачи, решаемые с помощью математического (компьютерного) моделирования. Отличие математической модели от натурной модели и от словесного (литературного) описания объекта.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Этапы компьютерного моделирования: постановка задачи, построение математической модели, программная реализация, тестирование, проведение компьютерного эксперимента, анализ его результатов, уточнение модели.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Алгоритмы и программирование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Разработка алгоритмов и программ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Разбиение задачи на подзадачи. Составление алгоритмов и программ с использованием ветвлений, циклов и вспомогательных алгоритмов для управления исполнителем Робот или другими исполнителями, такими как Черепашка, Чертёжник и другими.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Табличные величины (массивы). Одномерные массивы. Составление и отладка программ, реализующих типовые алгоритмы обработки одномерных числовых массивов, на одном из языков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Язык): заполнение числового массива случайными числами, в соответствии с формулой или путём ввода чисел, нахождение суммы элементов массива, линейный поиск заданного значения в массиве, подсчёт элементов массива, удовлетворяющих заданному условию, нахождение минимального (максимального) элемента массива. Сортировка массива.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Обработка потока данных: вычисление количества, суммы, среднего арифметического, минимального и максимального значения элементов последовательности, удовлетворяющих заданному условию.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Управление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Управление. Сигнал. Обратная связь. Получение сигналов от цифровых датчиков (касания, расстояния, света, звука и другого). Примеры использования принципа обратной связи в системах управления техническими устройствами с помощью датчиков, в том числе в робототехнике.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Примеры роботизированных систем (система управления движением в транспортной системе, сварочная линия автозавода, автоматизированное </w:t>
      </w: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управление отоплением дома, автономная система управления транспортным средством и другие системы).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Электронные таблицы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Понятие об электронных таблицах. Типы данных в ячейках электронной таблицы. Редактирование и форматирование таблиц. Встроенные функции для поиска максимума, минимума, суммы и среднего арифметического. Сортировка данных в выделенном диапазоне. Построение диаграмм (гистограмма, круговая диаграмма, точечная диаграмма). Выбор типа диаграммы.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Преобразование формул при копировании. Относительная, абсолютная и смешанная адресация.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Условные вычисления в электронных таблицах. Суммирование и подсчёт значений, отвечающих заданному условию. Обработка больших наборов данных. Численное моделирование в электронных таблицах.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Информационные технологии в современном обществе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Роль информационных технологий в развитии экономики мира, страны, региона. Открытые образовательные ресурсы.</w:t>
      </w: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Профессии, связанные с информатикой и информационными технологиями: веб-дизайнер, программист, разработчик мобильных приложений, тестировщик, архитектор программного обеспечения, специалист по анализу данных, системный администратор.</w:t>
      </w:r>
    </w:p>
    <w:p w:rsidR="00A16F6C" w:rsidRPr="00C1746B" w:rsidRDefault="00A16F6C">
      <w:pPr>
        <w:rPr>
          <w:lang w:val="ru-RU"/>
        </w:rPr>
        <w:sectPr w:rsidR="00A16F6C" w:rsidRPr="00C1746B">
          <w:pgSz w:w="11906" w:h="16383"/>
          <w:pgMar w:top="1134" w:right="850" w:bottom="1134" w:left="1701" w:header="720" w:footer="720" w:gutter="0"/>
          <w:cols w:space="720"/>
        </w:sect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bookmarkStart w:id="3" w:name="block-9184883"/>
      <w:bookmarkEnd w:id="2"/>
      <w:r w:rsidRPr="00C1746B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ИНФОРМАТИКЕ НА УРОВНЕ ОСНОВНОГО ОБЩЕГО ОБРАЗОВАНИЯ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Изучение информатики на уровне основного общего образования направлено на достижение обучающимися личностных, метапредметных и предметных результатов освоения содержания учебного предмета.</w:t>
      </w: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Личностные результаты имеют направленность на решение задач воспитания, развития и социализации обучающихся средствами учебного предмета.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 результате изучения информатики на уровне основного общего образования у обучающегося будут сформированы следующие личностные результаты в части: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ценностное отношение к отечественному культурному, историческому и научному наследию, понимание значения информатики как науки в жизни современного общества, владение достоверной информацией о передовых мировых и отечественных достижениях в области информатики и информационных технологий, заинтересованность в научных знаниях о цифровой трансформации современного общества;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2) духовно-нравственного воспитания: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ориентация на моральные ценности и нормы в ситуациях нравственного выбора, 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поступков, активное неприятие асоциальных поступков, в том числе в Интернете; 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3) гражданского воспитания: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представление о социальных нормах и правилах межличностных отношений в коллективе, в том числе в социальных сообществах, соблюдение правил безопасности, в том числе навыков безопасного поведения в интернет-среде, готовность к разнообразной совместной деятельности при выполнении учебных, познавательных задач, создании учебных проектов, стремление к взаимопониманию и взаимопомощи в процессе этой учебной деятельности, готовность оценивать своё поведение и поступки своих товарищей с позиции нравственных и правовых норм с учётом осознания последствий поступков;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4) ценностей научного познания: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сформированность мировоззренческих представлений об информации, информационных процессах и информационных технологиях, </w:t>
      </w: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соответствующих современному уровню развития науки и общественной практики и составляющих базовую основу для понимания сущности научной картины мира;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интерес к обучению и познанию, любознательность, готовность и способность к самообразованию, осознанному выбору направленности и уровня обучения в дальнейшем;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сформированность информационной культуры, в том числе навыков самостоятельной работы с учебными текстами, справочной литературой, разнообразными средствами информационных технологий, а также умения самостоятельно определять цели своего обучения,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5) формирования культуры здоровья: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осознание ценности жизни, ответственное отношение к своему здоровью, установка на здоровый образ жизни, в том числе и за счёт освоения и соблюдения требований безопасной эксплуатации средств информационных и коммуникационных технологий;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в сферах профессиональной деятельности, связанных с информатикой, программированием и информационными технологиями, основанными на достижениях науки информатики и научно-технического прогресса;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осознание глобального характера экологических проблем и путей их решения, в том числе с учётом возможностей информационных и коммуникационных технологий;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8) адаптации обучающегося к изменяющимся условиям социальной и природной среды: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 том числе существующих в виртуальном пространстве.</w:t>
      </w: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lastRenderedPageBreak/>
        <w:t>МЕТАПРЕДМЕТНЫЕ РЕЗУЛЬТАТЫ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Метапредметные результаты освоения программы по информатике отражают овладение универсальными учебными действиями – познавательными, коммуникативными, регулятивными.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рассуждения, делать умозаключения (индуктивные, дедуктивные и по аналогии) и выводы;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исследования;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 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выявлять дефицит информации, данных, необходимых для решения поставленной задачи;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или данных из источников с учётом предложенной учебной задачи и заданных критериев;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и иллюстрировать решаемые задачи несложными схемами, диаграммами, иной графикой и их комбинациями;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эффективно запоминать и систематизировать информацию.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выполненного опыта (эксперимента, исследования, проекта);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 (сотрудничество):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в том числе при создании информационного продукта;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принимать цель совместной информационной деятельности по сбору, обработке, передаче, формализации информации,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выполнять свою часть работы с информацией или информационным продуктом, достигая качественного результата по своему направлению и координируя свои действия с другими членами команды;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информационный продукт по критериям, самостоятельно сформулированным участниками взаимодействия;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выявлять в жизненных и учебных ситуациях проблемы, требующие решения;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 принятие решений, принятие решений в группе);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составлять план действий (план реализации намеченного алгоритма решения), корректировать предложенный алгоритм с учётом получения новых знаний об изучаемом объекте;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делать выбор в условиях противоречивой информации и брать ответственность за решение.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Самоконтроль (рефлексия):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владеть способами самоконтроля, самомотивации и рефлексии;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давать оценку ситуации и предлагать план её изменения;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результатов информационной деятельности, давать оценку приобретённому опыту, уметь находить позитивное в произошедшей ситуации;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вносить коррективы в деятельность на основе новых обстоятельств, изменившихся ситуаций, установленных ошибок, возникших трудностей;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Эмоциональный интеллект: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ставить себя на место другого человека, понимать мотивы и намерения другого.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Принятие себя и других: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 даже в условиях открытого доступа к любым объёмам информации.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1746B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пояснять на примерах смысл понятий «информация», «информационный процесс», «обработка информации», «хранение информации», «передача информации»;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кодировать и декодировать сообщения по заданным правилам, демонстрировать понимание основных принципов кодирования информации различной природы (текстовой, графической, аудио);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сравнивать длины сообщений, записанных в различных алфавитах, оперировать единицами измерения информационного объёма и скорости передачи данных;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оценивать и сравнивать размеры текстовых, графических, звуковых файлов и видеофайлов;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приводить примеры современных устройств хранения и передачи информации, сравнивать их количественные характеристики;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выделять основные этапы в истории и понимать тенденции развития компьютеров и программного обеспечения;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получать и использовать информацию о характеристиках персонального компьютера и его основных элементах (процессор, оперативная память, долговременная память, устройства ввода-вывода);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соотносить характеристики компьютера с задачами, решаемыми с его помощью;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ориентироваться в иерархической структуре файловой системы (записывать полное имя файла (каталога), путь к файлу (каталогу) по имеющемуся описанию файловой структуры некоторого информационного носителя);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работать с файловой системой персонального компьютера с использованием графического интерфейса, а именно: создавать, копировать, перемещать, переименовывать, удалять и архивировать файлы и каталоги, использовать антивирусную программу;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представлять результаты своей деятельности в виде структурированных иллюстрированных документов, мультимедийных презентаций;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искать информацию в Интернете (в том числе, по ключевым словам, по изображению), критически относиться к найденной информации, осознавая опасность для личности и общества распространения вредоносной информации, в том числе экстремистского и террористического характера;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понимать структуру адресов веб-ресурсов;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современные сервисы интернет-коммуникаций;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соблюдать требования безопасной эксплуатации технических средств информационных и коммуникационных технологий, соблюдать сетевой этикет, базовые нормы информационной этики и права при работе с приложениями на любых устройствах и в Интернете, выбирать безопасные стратегии поведения в сети;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применять методы профилактики негативного влияния средств информационных и коммуникационных технологий на здоровье пользователя.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1746B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пояснять на примерах различия между позиционными и непозиционными системами счисления;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записывать и сравнивать целые числа от 0 до 1024 в различных позиционных системах счисления (с основаниями 2, 8, 16), выполнять арифметические операции над ними;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раскрывать смысл понятий «высказывание», «логическая операция», «логическое выражение»;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записывать логические выражения с использованием дизъюнкции, конъюнкции и отрицания, определять истинность логических выражений, если известны значения истинности входящих в него переменных, строить таблицы истинности для логических выражений;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раскрывать смысл понятий «исполнитель», «алгоритм», «программа», понимая разницу между употреблением этих терминов в обыденной речи и в информатике;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описывать алгоритм решения задачи различными способами, в том числе в виде блок-схемы;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составлять, выполнять вручную и на компьютере несложные алгоритмы с использованием ветвлений и циклов для управления исполнителями, такими как Робот, Черепашка, Чертёжник;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константы и переменные различных типов (числовых, логических, символьных), а также содержащие их выражения, использовать оператор присваивания;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при разработке программ логические значения, операции и выражения с ними;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анализировать предложенные алгоритмы, в том числе определять, какие результаты возможны при заданном множестве исходных значений;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создавать и отлаживать программы на одном из языков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Язык), реализующие несложные алгоритмы обработки числовых данных с использованием циклов и ветвлений, в том числе реализующие проверку делимости одного целого числа на другое, проверку натурального числа на простоту, выделения цифр из натурального числа.</w:t>
      </w:r>
    </w:p>
    <w:p w:rsidR="00A16F6C" w:rsidRPr="00C1746B" w:rsidRDefault="00A16F6C">
      <w:pPr>
        <w:spacing w:after="0" w:line="264" w:lineRule="auto"/>
        <w:ind w:left="120"/>
        <w:jc w:val="both"/>
        <w:rPr>
          <w:lang w:val="ru-RU"/>
        </w:rPr>
      </w:pPr>
    </w:p>
    <w:p w:rsidR="00A16F6C" w:rsidRPr="00C1746B" w:rsidRDefault="00A71C1C">
      <w:pPr>
        <w:spacing w:after="0" w:line="264" w:lineRule="auto"/>
        <w:ind w:left="12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1746B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у обучающегося будут сформированы следующие умения: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разбивать задачи на подзадачи, составлять, выполнять вручную и на компьютере несложные алгоритмы с использованием ветвлений, циклов и вспомогательных алгоритмов для управления исполнителями, такими как Робот, Черепашка, Чертёжник;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 xml:space="preserve">составлять и отлаживать программы, реализующие типовые алгоритмы обработки числовых последовательностей или одномерных числовых массивов (поиск максимумов, минимумов, суммы или количества элементов </w:t>
      </w:r>
      <w:r w:rsidRPr="00C1746B">
        <w:rPr>
          <w:rFonts w:ascii="Times New Roman" w:hAnsi="Times New Roman"/>
          <w:color w:val="000000"/>
          <w:sz w:val="28"/>
          <w:lang w:val="ru-RU"/>
        </w:rPr>
        <w:lastRenderedPageBreak/>
        <w:t>с заданными свойствами) на одном из языков программирования (</w:t>
      </w:r>
      <w:r>
        <w:rPr>
          <w:rFonts w:ascii="Times New Roman" w:hAnsi="Times New Roman"/>
          <w:color w:val="000000"/>
          <w:sz w:val="28"/>
        </w:rPr>
        <w:t>Python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++, Паскаль, </w:t>
      </w:r>
      <w:r>
        <w:rPr>
          <w:rFonts w:ascii="Times New Roman" w:hAnsi="Times New Roman"/>
          <w:color w:val="000000"/>
          <w:sz w:val="28"/>
        </w:rPr>
        <w:t>Java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C</w:t>
      </w:r>
      <w:r w:rsidRPr="00C1746B">
        <w:rPr>
          <w:rFonts w:ascii="Times New Roman" w:hAnsi="Times New Roman"/>
          <w:color w:val="000000"/>
          <w:sz w:val="28"/>
          <w:lang w:val="ru-RU"/>
        </w:rPr>
        <w:t>#, Школьный Алгоритмический Язык);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раскрывать смысл понятий «модель», «моделирование», определять виды моделей, оценивать адекватность модели моделируемому объекту и целям моделирования;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графы и деревья для моделирования систем сетевой и иерархической структуры, находить кратчайший путь в графе;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выбирать способ представления данных в соответствии с поставленной задачей (таблицы, схемы, графики, диаграммы) с использованием соответствующих программных средств обработки данных;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электронные таблицы для обработки, анализа и визуализации числовых данных, в том числе с выделением диапазона таблицы и упорядочиванием (сортировкой) его элементов;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создавать и применять в электронных таблицах формулы для расчётов с использованием встроенных арифметических функций (суммирование и подсчёт значений, отвечающих заданному условию, среднее арифметическое, поиск максимального и минимального значения), абсолютной, относительной, смешанной адресации;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электронные таблицы для численного моделирования в простых задачах из разных предметных областей;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современные интернет-сервисы (в том числе коммуникационные сервисы, облачные хранилища данных, онлайн-программы (текстовые и графические редакторы, среды разработки)) в учебной и повседневной деятельности;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приводить примеры использования геоинформационных сервисов, сервисов государственных услуг, образовательных сервисов Интернета в учебной и повседневной деятельности;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использовать различные средства защиты от вредоносного программного обеспечения, защищать персональную информацию от несанкционированного доступа и его последствий (разглашения, подмены, утраты данных) с учётом основных технологических и социально-психологических аспектов использования сети Интернет (сетевая анонимность, цифровой след, аутентичность субъектов и ресурсов, опасность вредоносного кода);</w:t>
      </w:r>
    </w:p>
    <w:p w:rsidR="00A16F6C" w:rsidRPr="00C1746B" w:rsidRDefault="00A71C1C">
      <w:pPr>
        <w:spacing w:after="0" w:line="264" w:lineRule="auto"/>
        <w:ind w:firstLine="600"/>
        <w:jc w:val="both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распознавать попытки и предупреждать вовлечение себя и окружающих в деструктивные и криминальные формы сетевой активности (в том числе кибербуллинг, фишинг).</w:t>
      </w:r>
    </w:p>
    <w:p w:rsidR="00A16F6C" w:rsidRPr="00C1746B" w:rsidRDefault="00A16F6C">
      <w:pPr>
        <w:rPr>
          <w:lang w:val="ru-RU"/>
        </w:rPr>
        <w:sectPr w:rsidR="00A16F6C" w:rsidRPr="00C1746B">
          <w:pgSz w:w="11906" w:h="16383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bookmarkStart w:id="4" w:name="block-9184885"/>
      <w:bookmarkEnd w:id="3"/>
      <w:r w:rsidRPr="00C1746B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A16F6C" w:rsidRDefault="00A71C1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9"/>
        <w:gridCol w:w="4532"/>
        <w:gridCol w:w="1589"/>
        <w:gridCol w:w="1841"/>
        <w:gridCol w:w="1910"/>
        <w:gridCol w:w="2824"/>
      </w:tblGrid>
      <w:tr w:rsidR="00A16F6C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Цифровая грамотность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универсальное устройство обработки данных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Программы и данные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Компьютерные сети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Информация и информационные процессы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информации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Информационные технологии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Текстовые документы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Компьютерная графика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Мультимедийные презентации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41646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</w:tbl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93"/>
        <w:gridCol w:w="4618"/>
        <w:gridCol w:w="1548"/>
        <w:gridCol w:w="1841"/>
        <w:gridCol w:w="1910"/>
        <w:gridCol w:w="2837"/>
      </w:tblGrid>
      <w:tr w:rsidR="00A16F6C">
        <w:trPr>
          <w:trHeight w:val="144"/>
          <w:tblCellSpacing w:w="20" w:type="nil"/>
        </w:trPr>
        <w:tc>
          <w:tcPr>
            <w:tcW w:w="5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29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Системы счисления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математической логики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Алгоритмы и программирование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Исполнители и алгоритмы. Алгоритмические конструкции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программирования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0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04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Анализ алгоритмов</w:t>
            </w:r>
          </w:p>
        </w:tc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418516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0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96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70" w:type="dxa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</w:tbl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79"/>
        <w:gridCol w:w="4532"/>
        <w:gridCol w:w="1589"/>
        <w:gridCol w:w="1841"/>
        <w:gridCol w:w="1910"/>
        <w:gridCol w:w="2824"/>
      </w:tblGrid>
      <w:tr w:rsidR="00A16F6C">
        <w:trPr>
          <w:trHeight w:val="144"/>
          <w:tblCellSpacing w:w="20" w:type="nil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Цифровая грамотность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Глобальная сеть Интернет и стратегии безопасного поведения в ней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в информационном пространстве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Теоретические основы информатики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Моделирование как метод познания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Алгоритмы и программирование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Разработка алгоритмов и программ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Информационные технологии</w:t>
            </w: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таблицы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Информационные технологии в </w:t>
            </w: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современном обществе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</w:tbl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bookmarkStart w:id="5" w:name="block-9184886"/>
      <w:bookmarkEnd w:id="4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A16F6C" w:rsidRDefault="00A71C1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8"/>
        <w:gridCol w:w="3918"/>
        <w:gridCol w:w="1215"/>
        <w:gridCol w:w="1841"/>
        <w:gridCol w:w="1910"/>
        <w:gridCol w:w="1347"/>
        <w:gridCol w:w="2861"/>
      </w:tblGrid>
      <w:tr w:rsidR="00A16F6C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Компьютер – универсальное вычислительное устройство, работающее по программе. </w:t>
            </w:r>
            <w:r>
              <w:rPr>
                <w:rFonts w:ascii="Times New Roman" w:hAnsi="Times New Roman"/>
                <w:color w:val="000000"/>
                <w:sz w:val="24"/>
              </w:rPr>
              <w:t>Техника безопасности и правила работы на компьютере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и современные тенденции развития компьютеров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Программное обеспечение компьютера. Правовая охрана программ и данных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152826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Файлы и папки. Основные операции с файлами и папками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Архивация данных. Использование программ-архиваторов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Компьютерные вирусы и антивирусные программы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Компьютерные сети. Поиск информации в сети Интернет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153244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Сервисы интернет-коммуникаций. Сетевой этикет. Стратегии </w:t>
            </w: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безопасного поведения в Интернете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153460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Информация и данные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161966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Информационные процессы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языков и алфавитов. Естественные и формальные языки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Двоичный алфавит. Преобразование любого алфавита к двоичному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162186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данных в компьютере как текстов в двоичном алфавите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162316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Единицы измерения информации и скорости передачи данных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текстов. Равномерные и неравномерные коды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Декодирование сообщений. Информационный объём текста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Цифровое представление непрерывных данных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162848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Кодирование цвета. Оценка информационного объёма графических данных для растрового изображения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Кодирование звука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«Контрольная работа по теме "Представление информации"»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Текстовые документы, их ввод и редактирование в текстовом процессоре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Форматирование текстовых документов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Параметры страницы. Списки и таблицы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Вставка нетекстовых объектов в текстовые документы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Интеллектуальные возможности современных систем обработки текстов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 систематизация знаний по теме «Текстовые документы». </w:t>
            </w:r>
            <w:r>
              <w:rPr>
                <w:rFonts w:ascii="Times New Roman" w:hAnsi="Times New Roman"/>
                <w:color w:val="000000"/>
                <w:sz w:val="24"/>
              </w:rPr>
              <w:t>Проверочная работа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Графический редактор. Растровые рисунки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163874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Операции редактирования графических объектов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Векторная графика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 систематизация знаний по теме «Компьютерная </w:t>
            </w: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графика»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мультимедийных презентаций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Добавление на слайд аудиовизуальных данных, анимации и гиперссылок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164472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 систематизация знаний по теме «Мультимедийные презентации». </w:t>
            </w:r>
            <w:r>
              <w:rPr>
                <w:rFonts w:ascii="Times New Roman" w:hAnsi="Times New Roman"/>
                <w:color w:val="000000"/>
                <w:sz w:val="24"/>
              </w:rPr>
              <w:t>Проверочная работа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164652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Обобщение и систематизация знаний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164828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</w:tbl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3"/>
        <w:gridCol w:w="3976"/>
        <w:gridCol w:w="1192"/>
        <w:gridCol w:w="1841"/>
        <w:gridCol w:w="1910"/>
        <w:gridCol w:w="1347"/>
        <w:gridCol w:w="2861"/>
      </w:tblGrid>
      <w:tr w:rsidR="00A16F6C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Непозиционные и позиционные системы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Развернутая форма записи числа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Двоичная система счисления. Арифметические операции в двоичной системе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Восьмеричная система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165296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Шестнадцатеричная система счисления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Проверочная работа по теме «Системы счисления»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Логические высказывания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Логические операции «и», «или», «не»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истинности составного высказывания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Таблицы истинности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Логические элементы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«Элементы математической логики»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алгоритма. Исполнители алгоритмов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алгоритма. Способы записи алгоритма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179606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Алгоритмическая конструкция «следование». Линейный алгоритм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Алгоритмическая конструкция «ветвление»: полная и неполная формы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Алгоритмическая конструкция «повторение»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Формальное исполнение алгоритма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несложных алгоритмов с использованием циклов для управления формальными исполнителями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несложных алгоритмов с использованием циклов и ветвлений для управления формальными исполнителями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Выполнение алгоритмов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Обобщение и систематизация знаний. Контрольная работа по </w:t>
            </w: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теме «Исполнители и алгоритмы. </w:t>
            </w:r>
            <w:r>
              <w:rPr>
                <w:rFonts w:ascii="Times New Roman" w:hAnsi="Times New Roman"/>
                <w:color w:val="000000"/>
                <w:sz w:val="24"/>
              </w:rPr>
              <w:t>Алгоритмические конструкции»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программирования. Система программирования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Переменные. Оператор присваивания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линейных алгоритмов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программ, содержащих оператор ветвления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Диалоговая отладка программ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Цикл с условием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Цикл с переменной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символьных данных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и систематизация знаний по теме «Язык программирования»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Анализ алгоритмов. Определение возможных результатов работы алгоритма при заданном множестве входных данных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Анализ алгоритмов. Определение возможных входных данных, приводящих к данному результату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Обобщение и систематизация знаний и умений </w:t>
            </w: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 курсу информатики 8 класса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456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</w:tbl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3917"/>
        <w:gridCol w:w="1215"/>
        <w:gridCol w:w="1841"/>
        <w:gridCol w:w="1910"/>
        <w:gridCol w:w="1347"/>
        <w:gridCol w:w="2861"/>
      </w:tblGrid>
      <w:tr w:rsidR="00A16F6C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A16F6C" w:rsidRDefault="00A16F6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16F6C" w:rsidRDefault="00A16F6C"/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Глобальная сеть Интернет. </w:t>
            </w:r>
            <w:r>
              <w:rPr>
                <w:rFonts w:ascii="Times New Roman" w:hAnsi="Times New Roman"/>
                <w:color w:val="000000"/>
                <w:sz w:val="24"/>
              </w:rPr>
              <w:t>IP</w:t>
            </w: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-адреса узлов. </w:t>
            </w:r>
            <w:r>
              <w:rPr>
                <w:rFonts w:ascii="Times New Roman" w:hAnsi="Times New Roman"/>
                <w:color w:val="000000"/>
                <w:sz w:val="24"/>
              </w:rPr>
              <w:t>Большие данные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578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Информационная безопасность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Учет понятия об информационной безопасности при создании комплексных информационных объектов в виде веб-страниц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Виды деятельности в сети Интернет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Облачные технологии. Использование онлайн-офиса для разработки документов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и систематизация знаний по темам «Глобальная сеть Интернет и стратегии безопасного поведения в ней», «Работа в информационном пространстве»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Классификации моделей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Табличные модели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Разработка однотабличной базы данных. Составление запросов к базе данных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Граф. Весовая матрица графа. Длина пути между вершинами графа. Вычисление количества путей в направленном ациклическом графе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Дерево. Перебор вариантов с помощью дерева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Математическое моделирование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Этапы компьютерного моделирования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и систематизация знаний. Контрольная работа по теме «Моделирование как метод познания»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Разбиение задачи на подзадачи. Составление алгоритмов и программ с использованием ветвлений, циклов и вспомогательных алгоритмов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Одномерные массивы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Типовые алгоритмы обработки массивов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Сортировка массива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потока данных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и систематизация знаний. Контрольная работа по теме «Разработка алгоритмов и программ»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Управление. Сигнал. Обратная связь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Роботизированные системы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таблицы. Типы данных в ячейках электронной таблицы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Редактирование и форматирование таблиц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832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Встроенные функции для поиска максимума, минимума, суммы и среднего арифметического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Сортировка и фильтрация данных в выделенном диапазоне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диаграмм и графиков в электронных таблицах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Относительная, абсолютная и смешанная адресация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Условные вычисления в электронных таблицах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Обработка больших наборов данных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Численное моделирование в электронных таблицах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eaca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и систематизация знаний по теме «Электронные таблицы»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Роль информационных технологий в развитии экономики мира, страны, региона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A16F6C" w:rsidRPr="006143D3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Обобщение и систематизация. </w:t>
            </w:r>
            <w:r>
              <w:rPr>
                <w:rFonts w:ascii="Times New Roman" w:hAnsi="Times New Roman"/>
                <w:color w:val="000000"/>
                <w:sz w:val="24"/>
              </w:rPr>
              <w:t>Итоговое повторение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A16F6C" w:rsidRDefault="00A16F6C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C1746B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A16F6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Pr="00C1746B" w:rsidRDefault="00A71C1C">
            <w:pPr>
              <w:spacing w:after="0"/>
              <w:ind w:left="135"/>
              <w:rPr>
                <w:lang w:val="ru-RU"/>
              </w:rPr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 w:rsidRPr="00C174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A16F6C" w:rsidRDefault="00A71C1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16F6C" w:rsidRDefault="00A16F6C"/>
        </w:tc>
      </w:tr>
    </w:tbl>
    <w:p w:rsidR="00A16F6C" w:rsidRDefault="00A16F6C">
      <w:pPr>
        <w:sectPr w:rsidR="00A16F6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16F6C" w:rsidRDefault="00A71C1C">
      <w:pPr>
        <w:spacing w:after="0"/>
        <w:ind w:left="120"/>
      </w:pPr>
      <w:bookmarkStart w:id="6" w:name="block-9184884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A16F6C" w:rsidRDefault="00A71C1C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A16F6C" w:rsidRDefault="00A71C1C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A16F6C" w:rsidRPr="00C1746B" w:rsidRDefault="00A71C1C">
      <w:pPr>
        <w:spacing w:after="0" w:line="480" w:lineRule="auto"/>
        <w:ind w:left="120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​‌1. Учебник. Информатика для 7 класса. Л.Л.Босова, А.Ю.Босова. М.:Бином. Лаборатория знаний 2020 г. 224 с.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2. Учебник. Информатика для 8 класса. Л.Л.Босова, А.Ю.Босова. М.:Бином. Лаборатория знаний 2020 г. 224 с. </w:t>
      </w:r>
      <w:r w:rsidRPr="00C1746B">
        <w:rPr>
          <w:sz w:val="28"/>
          <w:lang w:val="ru-RU"/>
        </w:rPr>
        <w:br/>
      </w:r>
      <w:bookmarkStart w:id="7" w:name="9189cf7f-a98c-4278-875e-bd585c01429c"/>
      <w:r w:rsidRPr="00C1746B">
        <w:rPr>
          <w:rFonts w:ascii="Times New Roman" w:hAnsi="Times New Roman"/>
          <w:color w:val="000000"/>
          <w:sz w:val="28"/>
          <w:lang w:val="ru-RU"/>
        </w:rPr>
        <w:t xml:space="preserve"> 3. Учебник. Информатика для 9 класса. Л.Л.Босова, А.Ю.Босова. М.:Бином. Лаборатория знаний 2020 г. 208 с. </w:t>
      </w:r>
      <w:bookmarkEnd w:id="7"/>
      <w:r w:rsidRPr="00C1746B">
        <w:rPr>
          <w:rFonts w:ascii="Times New Roman" w:hAnsi="Times New Roman"/>
          <w:color w:val="000000"/>
          <w:sz w:val="28"/>
          <w:lang w:val="ru-RU"/>
        </w:rPr>
        <w:t>‌</w:t>
      </w:r>
    </w:p>
    <w:p w:rsidR="00A16F6C" w:rsidRPr="00C1746B" w:rsidRDefault="00A71C1C">
      <w:pPr>
        <w:spacing w:after="0"/>
        <w:ind w:left="120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​</w:t>
      </w:r>
    </w:p>
    <w:p w:rsidR="00A16F6C" w:rsidRPr="00C1746B" w:rsidRDefault="00A71C1C">
      <w:pPr>
        <w:spacing w:after="0" w:line="480" w:lineRule="auto"/>
        <w:ind w:left="120"/>
        <w:rPr>
          <w:lang w:val="ru-RU"/>
        </w:rPr>
      </w:pPr>
      <w:r w:rsidRPr="00C1746B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16F6C" w:rsidRPr="00C1746B" w:rsidRDefault="00A71C1C">
      <w:pPr>
        <w:spacing w:after="0" w:line="480" w:lineRule="auto"/>
        <w:ind w:left="120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​‌1. Информатика. Программа для основной школы. 5-6 классы. 7-9 классы Авторы: Л.Л.Босова, А.Ю.Босова. М</w:t>
      </w:r>
      <w:r w:rsidR="006143D3">
        <w:rPr>
          <w:rFonts w:ascii="Times New Roman" w:hAnsi="Times New Roman"/>
          <w:color w:val="000000"/>
          <w:sz w:val="28"/>
          <w:lang w:val="ru-RU"/>
        </w:rPr>
        <w:t>.:Бином. Лаборатория знаний 2020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г., 88 с .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2. Босова Л.Л., Босова А.Ю. Информатика. Методическое пособие для 7-9 классов ФГОС. М.:</w:t>
      </w:r>
      <w:r w:rsidR="006143D3">
        <w:rPr>
          <w:rFonts w:ascii="Times New Roman" w:hAnsi="Times New Roman"/>
          <w:color w:val="000000"/>
          <w:sz w:val="28"/>
          <w:lang w:val="ru-RU"/>
        </w:rPr>
        <w:t>Бином. Лаборатория знаний 2020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3. Задачник-практикум Информатика и ИКТ в 2 т. под ред. И.Г.Семакина М</w:t>
      </w:r>
      <w:r w:rsidR="006143D3">
        <w:rPr>
          <w:rFonts w:ascii="Times New Roman" w:hAnsi="Times New Roman"/>
          <w:color w:val="000000"/>
          <w:sz w:val="28"/>
          <w:lang w:val="ru-RU"/>
        </w:rPr>
        <w:t>.:Бином. Лаборатория знаний 2020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г. – 312 с+ 296 с.</w:t>
      </w:r>
      <w:r w:rsidRPr="00C1746B">
        <w:rPr>
          <w:sz w:val="28"/>
          <w:lang w:val="ru-RU"/>
        </w:rPr>
        <w:br/>
      </w:r>
      <w:bookmarkStart w:id="8" w:name="5a8af3fe-6634-4595-ad67-2c1d899ea773"/>
      <w:bookmarkEnd w:id="8"/>
      <w:r w:rsidRPr="00C1746B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16F6C" w:rsidRPr="00C1746B" w:rsidRDefault="00A16F6C">
      <w:pPr>
        <w:spacing w:after="0"/>
        <w:ind w:left="120"/>
        <w:rPr>
          <w:lang w:val="ru-RU"/>
        </w:rPr>
      </w:pPr>
    </w:p>
    <w:p w:rsidR="006143D3" w:rsidRDefault="006143D3">
      <w:pPr>
        <w:spacing w:after="0" w:line="48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6143D3" w:rsidRDefault="006143D3">
      <w:pPr>
        <w:spacing w:after="0" w:line="48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16F6C" w:rsidRPr="00C1746B" w:rsidRDefault="00A71C1C">
      <w:pPr>
        <w:spacing w:after="0" w:line="480" w:lineRule="auto"/>
        <w:ind w:left="120"/>
        <w:rPr>
          <w:lang w:val="ru-RU"/>
        </w:rPr>
      </w:pPr>
      <w:bookmarkStart w:id="9" w:name="_GoBack"/>
      <w:bookmarkEnd w:id="9"/>
      <w:r w:rsidRPr="00C1746B">
        <w:rPr>
          <w:rFonts w:ascii="Times New Roman" w:hAnsi="Times New Roman"/>
          <w:b/>
          <w:color w:val="000000"/>
          <w:sz w:val="28"/>
          <w:lang w:val="ru-RU"/>
        </w:rPr>
        <w:lastRenderedPageBreak/>
        <w:t>ЦИФРОВЫЕ ОБРАЗОВАТЕЛЬНЫЕ РЕСУРСЫ И РЕСУРСЫ СЕТИ ИНТЕРНЕТ</w:t>
      </w:r>
    </w:p>
    <w:p w:rsidR="00A71C1C" w:rsidRPr="00C1746B" w:rsidRDefault="00A71C1C" w:rsidP="00C75FB0">
      <w:pPr>
        <w:spacing w:after="0" w:line="480" w:lineRule="auto"/>
        <w:ind w:left="120"/>
        <w:rPr>
          <w:lang w:val="ru-RU"/>
        </w:rPr>
      </w:pPr>
      <w:r w:rsidRPr="00C1746B">
        <w:rPr>
          <w:rFonts w:ascii="Times New Roman" w:hAnsi="Times New Roman"/>
          <w:color w:val="000000"/>
          <w:sz w:val="28"/>
          <w:lang w:val="ru-RU"/>
        </w:rPr>
        <w:t>​</w:t>
      </w:r>
      <w:r w:rsidRPr="00C1746B">
        <w:rPr>
          <w:rFonts w:ascii="Times New Roman" w:hAnsi="Times New Roman"/>
          <w:color w:val="333333"/>
          <w:sz w:val="28"/>
          <w:lang w:val="ru-RU"/>
        </w:rPr>
        <w:t>​‌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1.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metodist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lbz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- электронное приложение к учебникам в авторской мастерской Л.Л.Босовой на сайте.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2.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/ - Единой коллекции цифровых образовательных ресурсов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3.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fcior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- Федеральный центр информационных образовательных ресурсов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4. ЦОР Семакина И.Г. 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5.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metod</w:t>
      </w:r>
      <w:r w:rsidRPr="00C1746B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kopilka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,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6.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C1746B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catalog</w:t>
      </w:r>
      <w:r w:rsidRPr="00C1746B">
        <w:rPr>
          <w:rFonts w:ascii="Times New Roman" w:hAnsi="Times New Roman"/>
          <w:color w:val="000000"/>
          <w:sz w:val="28"/>
          <w:lang w:val="ru-RU"/>
        </w:rPr>
        <w:t>/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7.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uchitel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moy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su</w:t>
      </w:r>
      <w:r w:rsidRPr="00C1746B">
        <w:rPr>
          <w:rFonts w:ascii="Times New Roman" w:hAnsi="Times New Roman"/>
          <w:color w:val="000000"/>
          <w:sz w:val="28"/>
          <w:lang w:val="ru-RU"/>
        </w:rPr>
        <w:t>/,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8.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openclass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/,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9.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it</w:t>
      </w:r>
      <w:r w:rsidRPr="00C1746B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n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/,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pedsovet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su</w:t>
      </w:r>
      <w:r w:rsidRPr="00C1746B">
        <w:rPr>
          <w:rFonts w:ascii="Times New Roman" w:hAnsi="Times New Roman"/>
          <w:color w:val="000000"/>
          <w:sz w:val="28"/>
          <w:lang w:val="ru-RU"/>
        </w:rPr>
        <w:t>/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10.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uchportal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/,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11.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zavuch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info</w:t>
      </w:r>
      <w:r w:rsidRPr="00C1746B">
        <w:rPr>
          <w:rFonts w:ascii="Times New Roman" w:hAnsi="Times New Roman"/>
          <w:color w:val="000000"/>
          <w:sz w:val="28"/>
          <w:lang w:val="ru-RU"/>
        </w:rPr>
        <w:t>/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12.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window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/,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13.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festival</w:t>
      </w:r>
      <w:r w:rsidRPr="00C1746B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september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C1746B">
        <w:rPr>
          <w:rFonts w:ascii="Times New Roman" w:hAnsi="Times New Roman"/>
          <w:color w:val="000000"/>
          <w:sz w:val="28"/>
          <w:lang w:val="ru-RU"/>
        </w:rPr>
        <w:t>/,</w:t>
      </w:r>
      <w:r w:rsidRPr="00C1746B">
        <w:rPr>
          <w:sz w:val="28"/>
          <w:lang w:val="ru-RU"/>
        </w:rPr>
        <w:br/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14. </w:t>
      </w:r>
      <w:r>
        <w:rPr>
          <w:rFonts w:ascii="Times New Roman" w:hAnsi="Times New Roman"/>
          <w:color w:val="000000"/>
          <w:sz w:val="28"/>
        </w:rPr>
        <w:t>http</w:t>
      </w:r>
      <w:r w:rsidRPr="00C1746B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klyaksa</w:t>
      </w:r>
      <w:r w:rsidRPr="00C1746B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net</w:t>
      </w:r>
      <w:r w:rsidRPr="00C1746B">
        <w:rPr>
          <w:rFonts w:ascii="Times New Roman" w:hAnsi="Times New Roman"/>
          <w:color w:val="000000"/>
          <w:sz w:val="28"/>
          <w:lang w:val="ru-RU"/>
        </w:rPr>
        <w:t xml:space="preserve"> и др</w:t>
      </w:r>
      <w:bookmarkStart w:id="10" w:name="bbd0f172-0fc7-47ad-bd72-029d95fdc8ad"/>
      <w:bookmarkEnd w:id="6"/>
      <w:bookmarkEnd w:id="10"/>
      <w:r w:rsidR="00C75FB0">
        <w:rPr>
          <w:rFonts w:ascii="Times New Roman" w:hAnsi="Times New Roman"/>
          <w:color w:val="000000"/>
          <w:sz w:val="28"/>
          <w:lang w:val="ru-RU"/>
        </w:rPr>
        <w:t>.</w:t>
      </w:r>
    </w:p>
    <w:sectPr w:rsidR="00A71C1C" w:rsidRPr="00C1746B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A16F6C"/>
    <w:rsid w:val="002D14D8"/>
    <w:rsid w:val="00414E88"/>
    <w:rsid w:val="004439AE"/>
    <w:rsid w:val="005A1FB5"/>
    <w:rsid w:val="006143D3"/>
    <w:rsid w:val="00A16F6C"/>
    <w:rsid w:val="00A71C1C"/>
    <w:rsid w:val="00C1746B"/>
    <w:rsid w:val="00C508BB"/>
    <w:rsid w:val="00C75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2D14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D14D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7f41a7d0" TargetMode="External"/><Relationship Id="rId21" Type="http://schemas.openxmlformats.org/officeDocument/2006/relationships/hyperlink" Target="https://m.edsoo.ru/7f41a7d0" TargetMode="External"/><Relationship Id="rId42" Type="http://schemas.openxmlformats.org/officeDocument/2006/relationships/hyperlink" Target="https://m.edsoo.ru/8a162848" TargetMode="External"/><Relationship Id="rId47" Type="http://schemas.openxmlformats.org/officeDocument/2006/relationships/hyperlink" Target="https://m.edsoo.ru/8a162fe6" TargetMode="External"/><Relationship Id="rId63" Type="http://schemas.openxmlformats.org/officeDocument/2006/relationships/hyperlink" Target="https://m.edsoo.ru/8a16549e" TargetMode="External"/><Relationship Id="rId68" Type="http://schemas.openxmlformats.org/officeDocument/2006/relationships/hyperlink" Target="https://m.edsoo.ru/8a165e94" TargetMode="External"/><Relationship Id="rId84" Type="http://schemas.openxmlformats.org/officeDocument/2006/relationships/hyperlink" Target="https://m.edsoo.ru/8a17b690" TargetMode="External"/><Relationship Id="rId89" Type="http://schemas.openxmlformats.org/officeDocument/2006/relationships/hyperlink" Target="https://m.edsoo.ru/8a17be06" TargetMode="External"/><Relationship Id="rId112" Type="http://schemas.openxmlformats.org/officeDocument/2006/relationships/hyperlink" Target="https://m.edsoo.ru/8a17ee6c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s://m.edsoo.ru/7f418516" TargetMode="External"/><Relationship Id="rId29" Type="http://schemas.openxmlformats.org/officeDocument/2006/relationships/hyperlink" Target="https://m.edsoo.ru/8a152826" TargetMode="External"/><Relationship Id="rId107" Type="http://schemas.openxmlformats.org/officeDocument/2006/relationships/hyperlink" Target="https://m.edsoo.ru/8a17e6ba" TargetMode="External"/><Relationship Id="rId11" Type="http://schemas.openxmlformats.org/officeDocument/2006/relationships/hyperlink" Target="https://m.edsoo.ru/7f41646e" TargetMode="External"/><Relationship Id="rId24" Type="http://schemas.openxmlformats.org/officeDocument/2006/relationships/hyperlink" Target="https://m.edsoo.ru/7f41a7d0" TargetMode="External"/><Relationship Id="rId32" Type="http://schemas.openxmlformats.org/officeDocument/2006/relationships/hyperlink" Target="https://m.edsoo.ru/8a152f74" TargetMode="External"/><Relationship Id="rId37" Type="http://schemas.openxmlformats.org/officeDocument/2006/relationships/hyperlink" Target="https://m.edsoo.ru/8a161fec" TargetMode="External"/><Relationship Id="rId40" Type="http://schemas.openxmlformats.org/officeDocument/2006/relationships/hyperlink" Target="https://m.edsoo.ru/8a16249c" TargetMode="External"/><Relationship Id="rId45" Type="http://schemas.openxmlformats.org/officeDocument/2006/relationships/hyperlink" Target="https://m.edsoo.ru/8a162d02" TargetMode="External"/><Relationship Id="rId53" Type="http://schemas.openxmlformats.org/officeDocument/2006/relationships/hyperlink" Target="https://m.edsoo.ru/8a163b30" TargetMode="External"/><Relationship Id="rId58" Type="http://schemas.openxmlformats.org/officeDocument/2006/relationships/hyperlink" Target="https://m.edsoo.ru/8a164828" TargetMode="External"/><Relationship Id="rId66" Type="http://schemas.openxmlformats.org/officeDocument/2006/relationships/hyperlink" Target="https://m.edsoo.ru/8a165b56" TargetMode="External"/><Relationship Id="rId74" Type="http://schemas.openxmlformats.org/officeDocument/2006/relationships/hyperlink" Target="https://m.edsoo.ru/8a179e1c" TargetMode="External"/><Relationship Id="rId79" Type="http://schemas.openxmlformats.org/officeDocument/2006/relationships/hyperlink" Target="https://m.edsoo.ru/8a17ad6c" TargetMode="External"/><Relationship Id="rId87" Type="http://schemas.openxmlformats.org/officeDocument/2006/relationships/hyperlink" Target="https://m.edsoo.ru/8a17ba1e" TargetMode="External"/><Relationship Id="rId102" Type="http://schemas.openxmlformats.org/officeDocument/2006/relationships/hyperlink" Target="https://m.edsoo.ru/8a17d832" TargetMode="External"/><Relationship Id="rId110" Type="http://schemas.openxmlformats.org/officeDocument/2006/relationships/hyperlink" Target="https://m.edsoo.ru/8a17ec3c" TargetMode="External"/><Relationship Id="rId5" Type="http://schemas.openxmlformats.org/officeDocument/2006/relationships/image" Target="media/image1.emf"/><Relationship Id="rId61" Type="http://schemas.openxmlformats.org/officeDocument/2006/relationships/hyperlink" Target="https://m.edsoo.ru/8a164d96" TargetMode="External"/><Relationship Id="rId82" Type="http://schemas.openxmlformats.org/officeDocument/2006/relationships/hyperlink" Target="https://m.edsoo.ru/8a17b456" TargetMode="External"/><Relationship Id="rId90" Type="http://schemas.openxmlformats.org/officeDocument/2006/relationships/hyperlink" Target="https://m.edsoo.ru/8a17c04a" TargetMode="External"/><Relationship Id="rId95" Type="http://schemas.openxmlformats.org/officeDocument/2006/relationships/hyperlink" Target="https://m.edsoo.ru/8a17cc3e" TargetMode="External"/><Relationship Id="rId19" Type="http://schemas.openxmlformats.org/officeDocument/2006/relationships/hyperlink" Target="https://m.edsoo.ru/7f418516" TargetMode="External"/><Relationship Id="rId14" Type="http://schemas.openxmlformats.org/officeDocument/2006/relationships/hyperlink" Target="https://m.edsoo.ru/7f41646e" TargetMode="External"/><Relationship Id="rId22" Type="http://schemas.openxmlformats.org/officeDocument/2006/relationships/hyperlink" Target="https://m.edsoo.ru/7f41a7d0" TargetMode="External"/><Relationship Id="rId27" Type="http://schemas.openxmlformats.org/officeDocument/2006/relationships/hyperlink" Target="https://m.edsoo.ru/8a1521d2" TargetMode="External"/><Relationship Id="rId30" Type="http://schemas.openxmlformats.org/officeDocument/2006/relationships/hyperlink" Target="https://m.edsoo.ru/8a152a74" TargetMode="External"/><Relationship Id="rId35" Type="http://schemas.openxmlformats.org/officeDocument/2006/relationships/hyperlink" Target="https://m.edsoo.ru/8a161966" TargetMode="External"/><Relationship Id="rId43" Type="http://schemas.openxmlformats.org/officeDocument/2006/relationships/hyperlink" Target="https://m.edsoo.ru/8a1629ec" TargetMode="External"/><Relationship Id="rId48" Type="http://schemas.openxmlformats.org/officeDocument/2006/relationships/hyperlink" Target="https://m.edsoo.ru/8a1632d4" TargetMode="External"/><Relationship Id="rId56" Type="http://schemas.openxmlformats.org/officeDocument/2006/relationships/hyperlink" Target="https://m.edsoo.ru/8a164472" TargetMode="External"/><Relationship Id="rId64" Type="http://schemas.openxmlformats.org/officeDocument/2006/relationships/hyperlink" Target="https://m.edsoo.ru/8a16564c" TargetMode="External"/><Relationship Id="rId69" Type="http://schemas.openxmlformats.org/officeDocument/2006/relationships/hyperlink" Target="https://m.edsoo.ru/8a178c38" TargetMode="External"/><Relationship Id="rId77" Type="http://schemas.openxmlformats.org/officeDocument/2006/relationships/hyperlink" Target="https://m.edsoo.ru/8a17a18c" TargetMode="External"/><Relationship Id="rId100" Type="http://schemas.openxmlformats.org/officeDocument/2006/relationships/hyperlink" Target="https://m.edsoo.ru/8a17d602" TargetMode="External"/><Relationship Id="rId105" Type="http://schemas.openxmlformats.org/officeDocument/2006/relationships/hyperlink" Target="https://m.edsoo.ru/8a17e08e" TargetMode="External"/><Relationship Id="rId113" Type="http://schemas.openxmlformats.org/officeDocument/2006/relationships/fontTable" Target="fontTable.xml"/><Relationship Id="rId8" Type="http://schemas.openxmlformats.org/officeDocument/2006/relationships/hyperlink" Target="https://m.edsoo.ru/7f41646e" TargetMode="External"/><Relationship Id="rId51" Type="http://schemas.openxmlformats.org/officeDocument/2006/relationships/hyperlink" Target="https://m.edsoo.ru/8a163874" TargetMode="External"/><Relationship Id="rId72" Type="http://schemas.openxmlformats.org/officeDocument/2006/relationships/hyperlink" Target="https://m.edsoo.ru/8a17998a" TargetMode="External"/><Relationship Id="rId80" Type="http://schemas.openxmlformats.org/officeDocument/2006/relationships/hyperlink" Target="https://m.edsoo.ru/8a17ae8e" TargetMode="External"/><Relationship Id="rId85" Type="http://schemas.openxmlformats.org/officeDocument/2006/relationships/hyperlink" Target="https://m.edsoo.ru/8a17b7bc" TargetMode="External"/><Relationship Id="rId93" Type="http://schemas.openxmlformats.org/officeDocument/2006/relationships/hyperlink" Target="https://m.edsoo.ru/8a17c9c8" TargetMode="External"/><Relationship Id="rId98" Type="http://schemas.openxmlformats.org/officeDocument/2006/relationships/hyperlink" Target="https://m.edsoo.ru/8a17d1ca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7f41646e" TargetMode="External"/><Relationship Id="rId17" Type="http://schemas.openxmlformats.org/officeDocument/2006/relationships/hyperlink" Target="https://m.edsoo.ru/7f418516" TargetMode="External"/><Relationship Id="rId25" Type="http://schemas.openxmlformats.org/officeDocument/2006/relationships/hyperlink" Target="https://m.edsoo.ru/7f41a7d0" TargetMode="External"/><Relationship Id="rId33" Type="http://schemas.openxmlformats.org/officeDocument/2006/relationships/hyperlink" Target="https://m.edsoo.ru/8a153244" TargetMode="External"/><Relationship Id="rId38" Type="http://schemas.openxmlformats.org/officeDocument/2006/relationships/hyperlink" Target="https://m.edsoo.ru/8a162186" TargetMode="External"/><Relationship Id="rId46" Type="http://schemas.openxmlformats.org/officeDocument/2006/relationships/hyperlink" Target="https://m.edsoo.ru/8a162e7e" TargetMode="External"/><Relationship Id="rId59" Type="http://schemas.openxmlformats.org/officeDocument/2006/relationships/hyperlink" Target="https://m.edsoo.ru/8a1649e0" TargetMode="External"/><Relationship Id="rId67" Type="http://schemas.openxmlformats.org/officeDocument/2006/relationships/hyperlink" Target="https://m.edsoo.ru/8a165cf0" TargetMode="External"/><Relationship Id="rId103" Type="http://schemas.openxmlformats.org/officeDocument/2006/relationships/hyperlink" Target="https://m.edsoo.ru/8a17d990" TargetMode="External"/><Relationship Id="rId108" Type="http://schemas.openxmlformats.org/officeDocument/2006/relationships/hyperlink" Target="https://m.edsoo.ru/8a17e87c" TargetMode="External"/><Relationship Id="rId20" Type="http://schemas.openxmlformats.org/officeDocument/2006/relationships/hyperlink" Target="https://m.edsoo.ru/7f41a7d0" TargetMode="External"/><Relationship Id="rId41" Type="http://schemas.openxmlformats.org/officeDocument/2006/relationships/hyperlink" Target="https://m.edsoo.ru/8a1625f0" TargetMode="External"/><Relationship Id="rId54" Type="http://schemas.openxmlformats.org/officeDocument/2006/relationships/hyperlink" Target="https://m.edsoo.ru/8a16404e" TargetMode="External"/><Relationship Id="rId62" Type="http://schemas.openxmlformats.org/officeDocument/2006/relationships/hyperlink" Target="https://m.edsoo.ru/8a165296" TargetMode="External"/><Relationship Id="rId70" Type="http://schemas.openxmlformats.org/officeDocument/2006/relationships/hyperlink" Target="https://m.edsoo.ru/8a17949e" TargetMode="External"/><Relationship Id="rId75" Type="http://schemas.openxmlformats.org/officeDocument/2006/relationships/hyperlink" Target="https://m.edsoo.ru/8a179e1c" TargetMode="External"/><Relationship Id="rId83" Type="http://schemas.openxmlformats.org/officeDocument/2006/relationships/hyperlink" Target="https://m.edsoo.ru/8a17b578" TargetMode="External"/><Relationship Id="rId88" Type="http://schemas.openxmlformats.org/officeDocument/2006/relationships/hyperlink" Target="https://m.edsoo.ru/8a17bb36" TargetMode="External"/><Relationship Id="rId91" Type="http://schemas.openxmlformats.org/officeDocument/2006/relationships/hyperlink" Target="https://m.edsoo.ru/8a17c392" TargetMode="External"/><Relationship Id="rId96" Type="http://schemas.openxmlformats.org/officeDocument/2006/relationships/hyperlink" Target="https://m.edsoo.ru/8a17cd60" TargetMode="External"/><Relationship Id="rId111" Type="http://schemas.openxmlformats.org/officeDocument/2006/relationships/hyperlink" Target="https://m.edsoo.ru/8a17ed54" TargetMode="Externa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5" Type="http://schemas.openxmlformats.org/officeDocument/2006/relationships/hyperlink" Target="https://m.edsoo.ru/7f418516" TargetMode="External"/><Relationship Id="rId23" Type="http://schemas.openxmlformats.org/officeDocument/2006/relationships/hyperlink" Target="https://m.edsoo.ru/7f41a7d0" TargetMode="External"/><Relationship Id="rId28" Type="http://schemas.openxmlformats.org/officeDocument/2006/relationships/hyperlink" Target="https://m.edsoo.ru/8a1523ee" TargetMode="External"/><Relationship Id="rId36" Type="http://schemas.openxmlformats.org/officeDocument/2006/relationships/hyperlink" Target="https://m.edsoo.ru/8a161e2a" TargetMode="External"/><Relationship Id="rId49" Type="http://schemas.openxmlformats.org/officeDocument/2006/relationships/hyperlink" Target="https://m.edsoo.ru/8a1632d4" TargetMode="External"/><Relationship Id="rId57" Type="http://schemas.openxmlformats.org/officeDocument/2006/relationships/hyperlink" Target="https://m.edsoo.ru/8a164652" TargetMode="External"/><Relationship Id="rId106" Type="http://schemas.openxmlformats.org/officeDocument/2006/relationships/hyperlink" Target="https://m.edsoo.ru/8a17e2b4" TargetMode="External"/><Relationship Id="rId114" Type="http://schemas.openxmlformats.org/officeDocument/2006/relationships/theme" Target="theme/theme1.xml"/><Relationship Id="rId10" Type="http://schemas.openxmlformats.org/officeDocument/2006/relationships/hyperlink" Target="https://m.edsoo.ru/7f41646e" TargetMode="External"/><Relationship Id="rId31" Type="http://schemas.openxmlformats.org/officeDocument/2006/relationships/hyperlink" Target="https://m.edsoo.ru/8a152cfe" TargetMode="External"/><Relationship Id="rId44" Type="http://schemas.openxmlformats.org/officeDocument/2006/relationships/hyperlink" Target="https://m.edsoo.ru/8a162b72" TargetMode="External"/><Relationship Id="rId52" Type="http://schemas.openxmlformats.org/officeDocument/2006/relationships/hyperlink" Target="https://m.edsoo.ru/8a1639d2" TargetMode="External"/><Relationship Id="rId60" Type="http://schemas.openxmlformats.org/officeDocument/2006/relationships/hyperlink" Target="https://m.edsoo.ru/8a164ba2" TargetMode="External"/><Relationship Id="rId65" Type="http://schemas.openxmlformats.org/officeDocument/2006/relationships/hyperlink" Target="https://m.edsoo.ru/8a1657fa" TargetMode="External"/><Relationship Id="rId73" Type="http://schemas.openxmlformats.org/officeDocument/2006/relationships/hyperlink" Target="https://m.edsoo.ru/8a179aac" TargetMode="External"/><Relationship Id="rId78" Type="http://schemas.openxmlformats.org/officeDocument/2006/relationships/hyperlink" Target="https://m.edsoo.ru/8a17ac4a" TargetMode="External"/><Relationship Id="rId81" Type="http://schemas.openxmlformats.org/officeDocument/2006/relationships/hyperlink" Target="https://m.edsoo.ru/8a17afa6" TargetMode="External"/><Relationship Id="rId86" Type="http://schemas.openxmlformats.org/officeDocument/2006/relationships/hyperlink" Target="https://m.edsoo.ru/8a17b8e8" TargetMode="External"/><Relationship Id="rId94" Type="http://schemas.openxmlformats.org/officeDocument/2006/relationships/hyperlink" Target="https://m.edsoo.ru/8a17cb12" TargetMode="External"/><Relationship Id="rId99" Type="http://schemas.openxmlformats.org/officeDocument/2006/relationships/hyperlink" Target="https://m.edsoo.ru/8a17d4d6" TargetMode="External"/><Relationship Id="rId101" Type="http://schemas.openxmlformats.org/officeDocument/2006/relationships/hyperlink" Target="https://m.edsoo.ru/8a17d71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646e" TargetMode="External"/><Relationship Id="rId13" Type="http://schemas.openxmlformats.org/officeDocument/2006/relationships/hyperlink" Target="https://m.edsoo.ru/7f41646e" TargetMode="External"/><Relationship Id="rId18" Type="http://schemas.openxmlformats.org/officeDocument/2006/relationships/hyperlink" Target="https://m.edsoo.ru/7f418516" TargetMode="External"/><Relationship Id="rId39" Type="http://schemas.openxmlformats.org/officeDocument/2006/relationships/hyperlink" Target="https://m.edsoo.ru/8a162316" TargetMode="External"/><Relationship Id="rId109" Type="http://schemas.openxmlformats.org/officeDocument/2006/relationships/hyperlink" Target="https://m.edsoo.ru/8a17eaca" TargetMode="External"/><Relationship Id="rId34" Type="http://schemas.openxmlformats.org/officeDocument/2006/relationships/hyperlink" Target="https://m.edsoo.ru/8a153460" TargetMode="External"/><Relationship Id="rId50" Type="http://schemas.openxmlformats.org/officeDocument/2006/relationships/hyperlink" Target="https://m.edsoo.ru/8a1635c2" TargetMode="External"/><Relationship Id="rId55" Type="http://schemas.openxmlformats.org/officeDocument/2006/relationships/hyperlink" Target="https://m.edsoo.ru/8a1642c4" TargetMode="External"/><Relationship Id="rId76" Type="http://schemas.openxmlformats.org/officeDocument/2006/relationships/hyperlink" Target="https://m.edsoo.ru/8a17a06a" TargetMode="External"/><Relationship Id="rId97" Type="http://schemas.openxmlformats.org/officeDocument/2006/relationships/hyperlink" Target="https://m.edsoo.ru/8a17d01c" TargetMode="External"/><Relationship Id="rId104" Type="http://schemas.openxmlformats.org/officeDocument/2006/relationships/hyperlink" Target="https://m.edsoo.ru/8a17db70" TargetMode="External"/><Relationship Id="rId7" Type="http://schemas.openxmlformats.org/officeDocument/2006/relationships/hyperlink" Target="https://m.edsoo.ru/7f41646e" TargetMode="External"/><Relationship Id="rId71" Type="http://schemas.openxmlformats.org/officeDocument/2006/relationships/hyperlink" Target="https://m.edsoo.ru/8a179606" TargetMode="External"/><Relationship Id="rId92" Type="http://schemas.openxmlformats.org/officeDocument/2006/relationships/hyperlink" Target="https://m.edsoo.ru/8a17c4a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8559</Words>
  <Characters>48788</Characters>
  <Application>Microsoft Office Word</Application>
  <DocSecurity>0</DocSecurity>
  <Lines>406</Lines>
  <Paragraphs>114</Paragraphs>
  <ScaleCrop>false</ScaleCrop>
  <Company>HP</Company>
  <LinksUpToDate>false</LinksUpToDate>
  <CharactersWithSpaces>57233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13</cp:revision>
  <dcterms:created xsi:type="dcterms:W3CDTF">2023-09-23T16:38:00Z</dcterms:created>
  <dcterms:modified xsi:type="dcterms:W3CDTF">2025-09-25T08:26:00Z</dcterms:modified>
</cp:coreProperties>
</file>